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1E1CB9">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1E1CB9">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af4"/>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af4"/>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lastRenderedPageBreak/>
              <w:t xml:space="preserve">Huawei, </w:t>
            </w:r>
            <w:proofErr w:type="spellStart"/>
            <w:r>
              <w:t>HiSilicon</w:t>
            </w:r>
            <w:proofErr w:type="spellEnd"/>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af4"/>
              <w:widowControl/>
              <w:numPr>
                <w:ilvl w:val="0"/>
                <w:numId w:val="21"/>
              </w:numPr>
              <w:spacing w:before="0" w:after="0" w:line="240" w:lineRule="auto"/>
              <w:ind w:leftChars="0"/>
            </w:pPr>
            <w:r>
              <w:t xml:space="preserve">“Other WGs” email thread: 3-2, 4-1, </w:t>
            </w:r>
            <w:proofErr w:type="gramStart"/>
            <w:r>
              <w:t>4</w:t>
            </w:r>
            <w:proofErr w:type="gramEnd"/>
            <w:r>
              <w:t>-2.</w:t>
            </w:r>
          </w:p>
          <w:p w:rsidR="00BE73C0" w:rsidRDefault="00BE73C0" w:rsidP="00BE73C0">
            <w:pPr>
              <w:pStyle w:val="af4"/>
              <w:widowControl/>
              <w:numPr>
                <w:ilvl w:val="0"/>
                <w:numId w:val="21"/>
              </w:numPr>
              <w:spacing w:before="0" w:after="0" w:line="240" w:lineRule="auto"/>
              <w:ind w:leftChars="0"/>
            </w:pPr>
            <w:r>
              <w:t>“PHY only” threads in May: Issues 2-x, 3-1</w:t>
            </w:r>
            <w:r w:rsidR="001935D9">
              <w:t>(or 1-x)</w:t>
            </w:r>
          </w:p>
          <w:p w:rsidR="00BE73C0" w:rsidRDefault="00BE73C0" w:rsidP="00BE73C0">
            <w:pPr>
              <w:pStyle w:val="af4"/>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af4"/>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bookmarkStart w:id="2" w:name="_GoBack"/>
            <w:bookmarkEnd w:id="2"/>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tr w:rsidR="006968F5"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Pr="00A11969"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S</w:t>
            </w:r>
            <w:r>
              <w:rPr>
                <w:rFonts w:ascii="Calibri" w:eastAsia="宋体"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 xml:space="preserve">hread #1 </w:t>
            </w:r>
            <w:r w:rsidRPr="00A11969">
              <w:rPr>
                <w:rFonts w:ascii="Calibri" w:eastAsia="宋体" w:hAnsi="Calibri" w:cs="Calibri"/>
                <w:sz w:val="22"/>
                <w:lang w:eastAsia="zh-CN"/>
              </w:rPr>
              <w:t>{1-1, 1-2, 1-3}</w:t>
            </w:r>
          </w:p>
          <w:p w:rsidR="006968F5"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hread #2 {2-1, 2-3, 2-4}</w:t>
            </w:r>
          </w:p>
          <w:p w:rsidR="006968F5" w:rsidRPr="00A11969"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spacing w:after="120"/>
              <w:rPr>
                <w:rFonts w:ascii="Calibri" w:eastAsia="宋体" w:hAnsi="Calibri" w:cs="Calibri"/>
                <w:sz w:val="22"/>
                <w:lang w:eastAsia="zh-CN"/>
              </w:rPr>
            </w:pPr>
            <w:r>
              <w:rPr>
                <w:rFonts w:ascii="Calibri" w:eastAsia="宋体" w:hAnsi="Calibri" w:cs="Calibri" w:hint="eastAsia"/>
                <w:sz w:val="22"/>
                <w:lang w:eastAsia="zh-CN"/>
              </w:rPr>
              <w:t>I</w:t>
            </w:r>
            <w:r>
              <w:rPr>
                <w:rFonts w:ascii="Calibri" w:eastAsia="宋体" w:hAnsi="Calibri" w:cs="Calibri"/>
                <w:sz w:val="22"/>
                <w:lang w:eastAsia="zh-CN"/>
              </w:rPr>
              <w:t>ssue 2-2 can be up to UE implementation thus should be deprioritized.</w:t>
            </w:r>
          </w:p>
          <w:p w:rsidR="006968F5" w:rsidRPr="00706ED7" w:rsidRDefault="006968F5" w:rsidP="006968F5">
            <w:pPr>
              <w:spacing w:after="120"/>
              <w:rPr>
                <w:rFonts w:ascii="Calibri" w:eastAsia="宋体" w:hAnsi="Calibri" w:cs="Calibri"/>
                <w:sz w:val="22"/>
                <w:lang w:eastAsia="zh-CN"/>
              </w:rPr>
            </w:pPr>
            <w:r>
              <w:rPr>
                <w:rFonts w:ascii="Calibri" w:eastAsia="宋体" w:hAnsi="Calibri" w:cs="Calibri" w:hint="eastAsia"/>
                <w:sz w:val="22"/>
                <w:lang w:eastAsia="zh-CN"/>
              </w:rPr>
              <w:t>I</w:t>
            </w:r>
            <w:r>
              <w:rPr>
                <w:rFonts w:ascii="Calibri" w:eastAsia="宋体" w:hAnsi="Calibri" w:cs="Calibri"/>
                <w:sz w:val="22"/>
                <w:lang w:eastAsia="zh-CN"/>
              </w:rPr>
              <w:t>ssue 3-4 is expected to be based on the conclusion on UE feature.</w:t>
            </w:r>
          </w:p>
        </w:tc>
      </w:tr>
      <w:tr w:rsidR="00683C39"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widowControl/>
              <w:spacing w:before="60" w:after="60"/>
              <w:rPr>
                <w:rFonts w:ascii="Calibri" w:eastAsia="宋体" w:hAnsi="Calibri" w:cs="Calibri"/>
                <w:sz w:val="22"/>
                <w:lang w:eastAsia="zh-CN"/>
              </w:rPr>
            </w:pPr>
            <w:r>
              <w:rPr>
                <w:rFonts w:ascii="Calibri" w:eastAsia="宋体" w:hAnsi="Calibri" w:cs="Calibri"/>
                <w:sz w:val="22"/>
                <w:lang w:eastAsia="zh-CN"/>
              </w:rPr>
              <w:t>Thread #1 {1-1, 1-2, 1-3}</w:t>
            </w:r>
          </w:p>
          <w:p w:rsidR="00683C39" w:rsidRDefault="00683C39">
            <w:pPr>
              <w:widowControl/>
              <w:spacing w:before="60" w:after="60"/>
              <w:rPr>
                <w:rFonts w:ascii="Calibri" w:eastAsia="宋体" w:hAnsi="Calibri" w:cs="Calibri"/>
                <w:sz w:val="22"/>
                <w:lang w:eastAsia="zh-CN"/>
              </w:rPr>
            </w:pPr>
            <w:r>
              <w:rPr>
                <w:rFonts w:ascii="Calibri" w:eastAsia="宋体" w:hAnsi="Calibri" w:cs="Calibri"/>
                <w:sz w:val="22"/>
                <w:lang w:eastAsia="zh-CN"/>
              </w:rPr>
              <w:t>Thread #2 {2-1, 2-3, 2-4}</w:t>
            </w:r>
          </w:p>
          <w:p w:rsidR="00683C39" w:rsidRDefault="00683C39">
            <w:pPr>
              <w:widowControl/>
              <w:spacing w:before="60" w:after="60"/>
              <w:rPr>
                <w:rFonts w:ascii="Calibri" w:eastAsia="宋体" w:hAnsi="Calibri" w:cs="Calibri"/>
                <w:sz w:val="22"/>
                <w:lang w:eastAsia="zh-CN"/>
              </w:rPr>
            </w:pPr>
            <w:r>
              <w:rPr>
                <w:rFonts w:ascii="Calibri" w:eastAsia="宋体"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spacing w:after="120"/>
              <w:rPr>
                <w:rFonts w:ascii="Calibri" w:eastAsia="宋体" w:hAnsi="Calibri" w:cs="Calibri"/>
                <w:sz w:val="22"/>
                <w:lang w:eastAsia="zh-CN"/>
              </w:rPr>
            </w:pPr>
            <w:r>
              <w:rPr>
                <w:rFonts w:ascii="Calibri" w:eastAsia="宋体" w:hAnsi="Calibri" w:cs="Calibri"/>
                <w:sz w:val="22"/>
                <w:lang w:eastAsia="zh-CN"/>
              </w:rPr>
              <w:t xml:space="preserve">1-4 could be </w:t>
            </w:r>
            <w:proofErr w:type="spellStart"/>
            <w:r>
              <w:rPr>
                <w:rFonts w:ascii="Calibri" w:eastAsia="宋体" w:hAnsi="Calibri" w:cs="Calibri"/>
                <w:sz w:val="22"/>
                <w:lang w:eastAsia="zh-CN"/>
              </w:rPr>
              <w:t>dicussed</w:t>
            </w:r>
            <w:proofErr w:type="spellEnd"/>
            <w:r>
              <w:rPr>
                <w:rFonts w:ascii="Calibri" w:eastAsia="宋体" w:hAnsi="Calibri" w:cs="Calibri"/>
                <w:sz w:val="22"/>
                <w:lang w:eastAsia="zh-CN"/>
              </w:rPr>
              <w:t xml:space="preserve"> in </w:t>
            </w:r>
            <w:proofErr w:type="spellStart"/>
            <w:r>
              <w:rPr>
                <w:rFonts w:ascii="Calibri" w:eastAsia="宋体" w:hAnsi="Calibri" w:cs="Calibri"/>
                <w:sz w:val="22"/>
                <w:lang w:eastAsia="zh-CN"/>
              </w:rPr>
              <w:t>QoS</w:t>
            </w:r>
            <w:proofErr w:type="spellEnd"/>
            <w:r>
              <w:rPr>
                <w:rFonts w:ascii="Calibri" w:eastAsia="宋体" w:hAnsi="Calibri" w:cs="Calibri"/>
                <w:sz w:val="22"/>
                <w:lang w:eastAsia="zh-CN"/>
              </w:rPr>
              <w:t xml:space="preserve"> AI</w:t>
            </w:r>
          </w:p>
          <w:p w:rsidR="00683C39" w:rsidRDefault="00683C39">
            <w:pPr>
              <w:spacing w:after="120"/>
              <w:rPr>
                <w:rFonts w:ascii="Calibri" w:eastAsia="宋体" w:hAnsi="Calibri" w:cs="Calibri"/>
                <w:sz w:val="22"/>
                <w:lang w:eastAsia="zh-CN"/>
              </w:rPr>
            </w:pPr>
            <w:r>
              <w:rPr>
                <w:rFonts w:ascii="Calibri" w:eastAsia="宋体" w:hAnsi="Calibri" w:cs="Calibri"/>
                <w:sz w:val="22"/>
                <w:lang w:eastAsia="zh-CN"/>
              </w:rPr>
              <w:t>3-4 could be discussed in RAN2.</w:t>
            </w:r>
          </w:p>
        </w:tc>
      </w:tr>
    </w:tbl>
    <w:p w:rsidR="00E16262" w:rsidRPr="00683C39"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sz w:val="22"/>
        </w:rPr>
      </w:pPr>
    </w:p>
    <w:p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r w:rsidRPr="00EF508B">
        <w:rPr>
          <w:rFonts w:ascii="Times New Roman"/>
          <w:i/>
          <w:szCs w:val="20"/>
        </w:rPr>
        <w:t>Nmax</w:t>
      </w:r>
      <w:proofErr w:type="gramStart"/>
      <w:r w:rsidRPr="00EF508B">
        <w:rPr>
          <w:rFonts w:ascii="Times New Roman"/>
          <w:i/>
          <w:szCs w:val="20"/>
        </w:rPr>
        <w:t>,psfch</w:t>
      </w:r>
      <w:proofErr w:type="spellEnd"/>
      <w:proofErr w:type="gram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lastRenderedPageBreak/>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r w:rsidRPr="00EF508B">
        <w:rPr>
          <w:rFonts w:ascii="Times New Roman"/>
          <w:i/>
          <w:szCs w:val="20"/>
        </w:rPr>
        <w:t>Nmax</w:t>
      </w:r>
      <w:proofErr w:type="gramStart"/>
      <w:r w:rsidRPr="00EF508B">
        <w:rPr>
          <w:rFonts w:ascii="Times New Roman"/>
          <w:i/>
          <w:szCs w:val="20"/>
        </w:rPr>
        <w:t>,psfch</w:t>
      </w:r>
      <w:proofErr w:type="spellEnd"/>
      <w:proofErr w:type="gramEnd"/>
      <w:r w:rsidRPr="00EF508B">
        <w:rPr>
          <w:rFonts w:ascii="Times New Roman"/>
          <w:i/>
          <w:szCs w:val="20"/>
        </w:rPr>
        <w:t xml:space="preserve">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af4"/>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af4"/>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af4"/>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af4"/>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rsidR="00DC20F6" w:rsidRDefault="003B4809" w:rsidP="00DC20F6">
      <w:pPr>
        <w:pStyle w:val="af4"/>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af4"/>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af4"/>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af4"/>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af4"/>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lastRenderedPageBreak/>
        <w:t>Support: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af4"/>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af4"/>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af4"/>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af4"/>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is not used, and to decide whether UL TX in slot n is prioritized, the priority of UL TX in slot n+1 is not used). </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 xml:space="preserve">Look-ahead operation is not used (i.e. </w:t>
      </w:r>
      <w:proofErr w:type="gramStart"/>
      <w:r>
        <w:rPr>
          <w:rFonts w:ascii="Calibri" w:hAnsi="Calibri" w:cs="Calibri"/>
          <w:sz w:val="22"/>
        </w:rPr>
        <w:t>To</w:t>
      </w:r>
      <w:proofErr w:type="gramEnd"/>
      <w:r>
        <w:rPr>
          <w:rFonts w:ascii="Calibri" w:hAnsi="Calibri" w:cs="Calibri"/>
          <w:sz w:val="22"/>
        </w:rPr>
        <w:t xml:space="preserve">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can be used. To decide whether UL TX in slot n is prioritized, the priority of UL TX in slot n+1 can be used.)</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lastRenderedPageBreak/>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af4"/>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af4"/>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af4"/>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af4"/>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af4"/>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af4"/>
        <w:widowControl/>
        <w:numPr>
          <w:ilvl w:val="1"/>
          <w:numId w:val="11"/>
        </w:numPr>
        <w:spacing w:after="0"/>
        <w:ind w:leftChars="0"/>
        <w:rPr>
          <w:rFonts w:ascii="Calibri" w:hAnsi="Calibri" w:cs="Calibri"/>
          <w:sz w:val="22"/>
        </w:rPr>
      </w:pPr>
      <w:proofErr w:type="spellStart"/>
      <w:r w:rsidRPr="00FB5FE9">
        <w:rPr>
          <w:rFonts w:ascii="Calibri" w:hAnsi="Calibri" w:cs="Calibri"/>
          <w:sz w:val="22"/>
        </w:rPr>
        <w:t>MsgA</w:t>
      </w:r>
      <w:proofErr w:type="spellEnd"/>
      <w:r w:rsidRPr="00FB5FE9">
        <w:rPr>
          <w:rFonts w:ascii="Calibri" w:hAnsi="Calibri" w:cs="Calibri"/>
          <w:sz w:val="22"/>
        </w:rPr>
        <w:t xml:space="preserve"> PUSCH is always prioritized over sidelink transmission</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af4"/>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lastRenderedPageBreak/>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 xml:space="preserve">HARQ </w:t>
      </w:r>
      <w:r w:rsidR="00423743">
        <w:rPr>
          <w:rFonts w:ascii="Times New Roman" w:eastAsia="宋体"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等线"/>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等线"/>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af4"/>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lastRenderedPageBreak/>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af4"/>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af4"/>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af4"/>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af4"/>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rsidR="00A7107D"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lastRenderedPageBreak/>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af4"/>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af4"/>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af4"/>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w:t>
      </w:r>
      <w:proofErr w:type="gramStart"/>
      <w:r>
        <w:rPr>
          <w:rFonts w:ascii="Calibri" w:hAnsi="Calibri" w:cs="Calibri"/>
          <w:sz w:val="22"/>
        </w:rPr>
        <w:t>SCI.</w:t>
      </w:r>
      <w:proofErr w:type="gramEnd"/>
      <w:r>
        <w:rPr>
          <w:rFonts w:ascii="Calibri" w:hAnsi="Calibri" w:cs="Calibri"/>
          <w:sz w:val="22"/>
        </w:rPr>
        <w:t xml:space="preserve"> </w:t>
      </w:r>
    </w:p>
    <w:p w:rsidR="00C357A6" w:rsidRDefault="00C357A6" w:rsidP="00F97D1E">
      <w:pPr>
        <w:pStyle w:val="af4"/>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af4"/>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Sidelink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af4"/>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lastRenderedPageBreak/>
        <w:t>Assumption on the number of DMRS symbol</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af4"/>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Other issues</w:t>
      </w:r>
    </w:p>
    <w:p w:rsidR="00C131C8" w:rsidRDefault="00C131C8" w:rsidP="00C131C8">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af4"/>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af4"/>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af4"/>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rsidR="00C131C8" w:rsidRPr="00C131C8" w:rsidRDefault="00C131C8" w:rsidP="005109AC">
      <w:pPr>
        <w:pStyle w:val="af4"/>
        <w:widowControl/>
        <w:numPr>
          <w:ilvl w:val="3"/>
          <w:numId w:val="11"/>
        </w:numPr>
        <w:spacing w:after="0"/>
        <w:ind w:leftChars="0"/>
        <w:rPr>
          <w:rFonts w:ascii="Calibri" w:hAnsi="Calibri" w:cs="Calibri"/>
          <w:sz w:val="22"/>
        </w:rPr>
      </w:pPr>
      <w:proofErr w:type="spellStart"/>
      <w:r w:rsidRPr="00C131C8">
        <w:rPr>
          <w:rFonts w:ascii="Calibri" w:hAnsi="Calibri" w:cs="Calibri"/>
          <w:sz w:val="22"/>
        </w:rPr>
        <w:t>CSIsiReporting</w:t>
      </w:r>
      <w:proofErr w:type="spellEnd"/>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af4"/>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rsid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rsidR="00C131C8" w:rsidRPr="00C131C8" w:rsidRDefault="00C131C8" w:rsidP="00C131C8">
      <w:pPr>
        <w:rPr>
          <w:rFonts w:eastAsia="宋体"/>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lastRenderedPageBreak/>
        <w:t>E</w:t>
      </w:r>
      <w:r>
        <w:rPr>
          <w:rFonts w:ascii="Times New Roman" w:eastAsia="BatangChe"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542B32">
      <w:pPr>
        <w:pStyle w:val="1"/>
        <w:keepLines w:val="0"/>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References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 xml:space="preserve">Remaining details of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 xml:space="preserve">Huawei, </w:t>
      </w:r>
      <w:proofErr w:type="spellStart"/>
      <w:r w:rsidRPr="001C2AFA">
        <w:rPr>
          <w:rFonts w:ascii="Calibri" w:hAnsi="Calibri" w:cs="Calibri"/>
          <w:sz w:val="22"/>
        </w:rPr>
        <w:t>HiSilicon</w:t>
      </w:r>
      <w:proofErr w:type="spellEnd"/>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 xml:space="preserve">Remaining issues on PHY procedures for Rel-16 </w:t>
      </w:r>
      <w:proofErr w:type="spellStart"/>
      <w:r w:rsidRPr="001C2AFA">
        <w:rPr>
          <w:rFonts w:ascii="Calibri" w:hAnsi="Calibri" w:cs="Calibri"/>
          <w:sz w:val="22"/>
        </w:rPr>
        <w:t>sidelink</w:t>
      </w:r>
      <w:proofErr w:type="spellEnd"/>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r>
      <w:proofErr w:type="spellStart"/>
      <w:r w:rsidRPr="001C2AFA">
        <w:rPr>
          <w:rFonts w:ascii="Calibri" w:hAnsi="Calibri" w:cs="Calibri"/>
          <w:sz w:val="22"/>
        </w:rPr>
        <w:t>Fraunhofer</w:t>
      </w:r>
      <w:proofErr w:type="spellEnd"/>
      <w:r w:rsidRPr="001C2AFA">
        <w:rPr>
          <w:rFonts w:ascii="Calibri" w:hAnsi="Calibri" w:cs="Calibri"/>
          <w:sz w:val="22"/>
        </w:rPr>
        <w:t xml:space="preserve"> HHI, </w:t>
      </w:r>
      <w:proofErr w:type="spellStart"/>
      <w:r w:rsidRPr="001C2AFA">
        <w:rPr>
          <w:rFonts w:ascii="Calibri" w:hAnsi="Calibri" w:cs="Calibri"/>
          <w:sz w:val="22"/>
        </w:rPr>
        <w:t>Fraunhofer</w:t>
      </w:r>
      <w:proofErr w:type="spellEnd"/>
      <w:r w:rsidRPr="001C2AFA">
        <w:rPr>
          <w:rFonts w:ascii="Calibri" w:hAnsi="Calibri" w:cs="Calibri"/>
          <w:sz w:val="22"/>
        </w:rPr>
        <w:t xml:space="preserve"> IIS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 xml:space="preserve">Remaining issues in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 xml:space="preserve">Remaining details on physical procedures for </w:t>
      </w:r>
      <w:proofErr w:type="spellStart"/>
      <w:r w:rsidRPr="001C2AFA">
        <w:rPr>
          <w:rFonts w:ascii="Calibri" w:hAnsi="Calibri" w:cs="Calibri"/>
          <w:sz w:val="22"/>
        </w:rPr>
        <w:t>sidelink</w:t>
      </w:r>
      <w:proofErr w:type="spellEnd"/>
      <w:r w:rsidRPr="001C2AFA">
        <w:rPr>
          <w:rFonts w:ascii="Calibri" w:hAnsi="Calibri" w:cs="Calibri"/>
          <w:sz w:val="22"/>
        </w:rPr>
        <w:tab/>
      </w:r>
      <w:proofErr w:type="spellStart"/>
      <w:r w:rsidRPr="001C2AFA">
        <w:rPr>
          <w:rFonts w:ascii="Calibri" w:hAnsi="Calibri" w:cs="Calibri"/>
          <w:sz w:val="22"/>
        </w:rPr>
        <w:t>Futurewei</w:t>
      </w:r>
      <w:proofErr w:type="spellEnd"/>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 xml:space="preserve">Remaining issues on </w:t>
      </w:r>
      <w:proofErr w:type="spellStart"/>
      <w:r w:rsidRPr="001C2AFA">
        <w:rPr>
          <w:rFonts w:ascii="Calibri" w:hAnsi="Calibri" w:cs="Calibri"/>
          <w:sz w:val="22"/>
        </w:rPr>
        <w:t>sidelink</w:t>
      </w:r>
      <w:proofErr w:type="spellEnd"/>
      <w:r w:rsidRPr="001C2AFA">
        <w:rPr>
          <w:rFonts w:ascii="Calibri" w:hAnsi="Calibri" w:cs="Calibri"/>
          <w:sz w:val="22"/>
        </w:rPr>
        <w:t xml:space="preserve">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809" w:rsidRDefault="003B4809">
      <w:r>
        <w:separator/>
      </w:r>
    </w:p>
  </w:endnote>
  <w:endnote w:type="continuationSeparator" w:id="0">
    <w:p w:rsidR="003B4809" w:rsidRDefault="003B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w:charset w:val="86"/>
    <w:family w:val="auto"/>
    <w:pitch w:val="variable"/>
    <w:sig w:usb0="A00002BF" w:usb1="38CF7CFA" w:usb2="00000016" w:usb3="00000000" w:csb0="0004000F" w:csb1="00000000"/>
  </w:font>
  <w:font w:name="BatangChe">
    <w:altName w:val="Arial Unicode MS"/>
    <w:panose1 w:val="02030609000101010101"/>
    <w:charset w:val="81"/>
    <w:family w:val="modern"/>
    <w:pitch w:val="fixed"/>
    <w:sig w:usb0="00000000"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A81" w:rsidRDefault="000F2A8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F2A81" w:rsidRDefault="000F2A8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A81" w:rsidRDefault="000F2A8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83C39">
      <w:rPr>
        <w:rStyle w:val="a8"/>
        <w:noProof/>
      </w:rPr>
      <w:t>2</w:t>
    </w:r>
    <w:r>
      <w:rPr>
        <w:rStyle w:val="a8"/>
      </w:rPr>
      <w:fldChar w:fldCharType="end"/>
    </w:r>
  </w:p>
  <w:p w:rsidR="000F2A81" w:rsidRDefault="000F2A8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809" w:rsidRDefault="003B4809">
      <w:r>
        <w:separator/>
      </w:r>
    </w:p>
  </w:footnote>
  <w:footnote w:type="continuationSeparator" w:id="0">
    <w:p w:rsidR="003B4809" w:rsidRDefault="003B4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7">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8"/>
  </w:num>
  <w:num w:numId="5">
    <w:abstractNumId w:val="19"/>
  </w:num>
  <w:num w:numId="6">
    <w:abstractNumId w:val="9"/>
  </w:num>
  <w:num w:numId="7">
    <w:abstractNumId w:val="14"/>
  </w:num>
  <w:num w:numId="8">
    <w:abstractNumId w:val="8"/>
  </w:num>
  <w:num w:numId="9">
    <w:abstractNumId w:val="0"/>
  </w:num>
  <w:num w:numId="10">
    <w:abstractNumId w:val="17"/>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5"/>
  </w:num>
  <w:num w:numId="19">
    <w:abstractNumId w:val="11"/>
  </w:num>
  <w:num w:numId="20">
    <w:abstractNumId w:val="16"/>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31A4"/>
    <w:pPr>
      <w:widowControl w:val="0"/>
      <w:wordWrap w:val="0"/>
      <w:autoSpaceDE w:val="0"/>
      <w:autoSpaceDN w:val="0"/>
      <w:jc w:val="both"/>
    </w:pPr>
    <w:rPr>
      <w:rFonts w:ascii="Batang"/>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Dotum"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Gulim"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题注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MorayRumney">
    <w:name w:val="Moray Rumney"/>
    <w:semiHidden/>
    <w:rsid w:val="00E01BFD"/>
    <w:rPr>
      <w:rFonts w:ascii="Arial" w:eastAsia="宋体"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Batang" w:eastAsia="Batang"/>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脚注文本 Char"/>
    <w:link w:val="af1"/>
    <w:rsid w:val="003F36E8"/>
    <w:rPr>
      <w:rFonts w:ascii="Batang"/>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lang w:eastAsia="zh-CN"/>
    </w:rPr>
  </w:style>
  <w:style w:type="table" w:styleId="-1">
    <w:name w:val="Light List Accent 1"/>
    <w:basedOn w:val="a2"/>
    <w:uiPriority w:val="61"/>
    <w:rsid w:val="00297568"/>
    <w:rPr>
      <w:rFonts w:ascii="Malgun Gothic" w:eastAsia="Malgun Gothic" w:hAnsi="Malgun Gothic"/>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列表段落,¥¡¡¡¡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Char0">
    <w:name w:val="页脚 Char"/>
    <w:link w:val="a7"/>
    <w:uiPriority w:val="99"/>
    <w:rsid w:val="00637E13"/>
    <w:rPr>
      <w:rFonts w:ascii="Batang"/>
      <w:kern w:val="2"/>
      <w:szCs w:val="24"/>
    </w:rPr>
  </w:style>
  <w:style w:type="character" w:customStyle="1" w:styleId="Char4">
    <w:name w:val="批注文字 Char"/>
    <w:link w:val="af"/>
    <w:semiHidden/>
    <w:rsid w:val="00637E13"/>
    <w:rPr>
      <w:rFonts w:ascii="Batang"/>
      <w:kern w:val="2"/>
      <w:szCs w:val="24"/>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5">
    <w:name w:val="Revision"/>
    <w:hidden/>
    <w:uiPriority w:val="99"/>
    <w:semiHidden/>
    <w:rsid w:val="00B2249B"/>
    <w:rPr>
      <w:rFonts w:ascii="Batang"/>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宋体"/>
      <w:kern w:val="0"/>
      <w:szCs w:val="20"/>
      <w:lang w:val="en-GB" w:eastAsia="en-US"/>
    </w:rPr>
  </w:style>
  <w:style w:type="character" w:customStyle="1" w:styleId="B1Char">
    <w:name w:val="B1 Char"/>
    <w:link w:val="B1"/>
    <w:rsid w:val="005C6280"/>
    <w:rPr>
      <w:rFonts w:eastAsia="宋体"/>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4"/>
    <w:uiPriority w:val="34"/>
    <w:qFormat/>
    <w:rsid w:val="003D09DB"/>
    <w:rPr>
      <w:rFonts w:ascii="Malgun Gothic" w:eastAsia="Malgun Gothic" w:hAnsi="Malgun Gothic"/>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宋体"/>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31A4"/>
    <w:pPr>
      <w:widowControl w:val="0"/>
      <w:wordWrap w:val="0"/>
      <w:autoSpaceDE w:val="0"/>
      <w:autoSpaceDN w:val="0"/>
      <w:jc w:val="both"/>
    </w:pPr>
    <w:rPr>
      <w:rFonts w:ascii="Batang"/>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Dotum"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Gulim"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题注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MorayRumney">
    <w:name w:val="Moray Rumney"/>
    <w:semiHidden/>
    <w:rsid w:val="00E01BFD"/>
    <w:rPr>
      <w:rFonts w:ascii="Arial" w:eastAsia="宋体"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Batang" w:eastAsia="Batang"/>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脚注文本 Char"/>
    <w:link w:val="af1"/>
    <w:rsid w:val="003F36E8"/>
    <w:rPr>
      <w:rFonts w:ascii="Batang"/>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lang w:eastAsia="zh-CN"/>
    </w:rPr>
  </w:style>
  <w:style w:type="table" w:styleId="-1">
    <w:name w:val="Light List Accent 1"/>
    <w:basedOn w:val="a2"/>
    <w:uiPriority w:val="61"/>
    <w:rsid w:val="00297568"/>
    <w:rPr>
      <w:rFonts w:ascii="Malgun Gothic" w:eastAsia="Malgun Gothic" w:hAnsi="Malgun Gothic"/>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列表段落,¥¡¡¡¡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Char0">
    <w:name w:val="页脚 Char"/>
    <w:link w:val="a7"/>
    <w:uiPriority w:val="99"/>
    <w:rsid w:val="00637E13"/>
    <w:rPr>
      <w:rFonts w:ascii="Batang"/>
      <w:kern w:val="2"/>
      <w:szCs w:val="24"/>
    </w:rPr>
  </w:style>
  <w:style w:type="character" w:customStyle="1" w:styleId="Char4">
    <w:name w:val="批注文字 Char"/>
    <w:link w:val="af"/>
    <w:semiHidden/>
    <w:rsid w:val="00637E13"/>
    <w:rPr>
      <w:rFonts w:ascii="Batang"/>
      <w:kern w:val="2"/>
      <w:szCs w:val="24"/>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5">
    <w:name w:val="Revision"/>
    <w:hidden/>
    <w:uiPriority w:val="99"/>
    <w:semiHidden/>
    <w:rsid w:val="00B2249B"/>
    <w:rPr>
      <w:rFonts w:ascii="Batang"/>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宋体"/>
      <w:kern w:val="0"/>
      <w:szCs w:val="20"/>
      <w:lang w:val="en-GB" w:eastAsia="en-US"/>
    </w:rPr>
  </w:style>
  <w:style w:type="character" w:customStyle="1" w:styleId="B1Char">
    <w:name w:val="B1 Char"/>
    <w:link w:val="B1"/>
    <w:rsid w:val="005C6280"/>
    <w:rPr>
      <w:rFonts w:eastAsia="宋体"/>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4"/>
    <w:uiPriority w:val="34"/>
    <w:qFormat/>
    <w:rsid w:val="003D09DB"/>
    <w:rPr>
      <w:rFonts w:ascii="Malgun Gothic" w:eastAsia="Malgun Gothic" w:hAnsi="Malgun Gothic"/>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宋体"/>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8FA68-52FE-48C9-B85D-183A77CB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3275</Words>
  <Characters>18671</Characters>
  <Application>Microsoft Office Word</Application>
  <DocSecurity>0</DocSecurity>
  <Lines>155</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CATT</cp:lastModifiedBy>
  <cp:revision>4</cp:revision>
  <cp:lastPrinted>2014-01-26T05:26:00Z</cp:lastPrinted>
  <dcterms:created xsi:type="dcterms:W3CDTF">2020-05-20T11:05:00Z</dcterms:created>
  <dcterms:modified xsi:type="dcterms:W3CDTF">2020-05-20T11:06:00Z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